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E3D7" w14:textId="3DB90062" w:rsidR="00727664" w:rsidRPr="00F45E9E" w:rsidRDefault="00BC42F7">
      <w:pPr>
        <w:rPr>
          <w:b/>
          <w:sz w:val="28"/>
          <w:szCs w:val="28"/>
        </w:rPr>
      </w:pPr>
      <w:r w:rsidRPr="00665428">
        <w:rPr>
          <w:b/>
        </w:rPr>
        <w:t>TWIST Protocol for Patients with Testicular Pain</w:t>
      </w:r>
      <w:r w:rsidR="00F45E9E">
        <w:rPr>
          <w:b/>
        </w:rPr>
        <w:t>---</w:t>
      </w:r>
      <w:r w:rsidR="00F45E9E" w:rsidRPr="00F45E9E">
        <w:rPr>
          <w:b/>
          <w:sz w:val="28"/>
          <w:szCs w:val="28"/>
        </w:rPr>
        <w:t>Launch Date 1/15/2019</w:t>
      </w:r>
    </w:p>
    <w:p w14:paraId="56DB8B44" w14:textId="77777777" w:rsidR="00BC42F7" w:rsidRDefault="00BC42F7"/>
    <w:p w14:paraId="3F7A9994" w14:textId="77777777" w:rsidR="00BC42F7" w:rsidRPr="00F45E9E" w:rsidRDefault="00BC42F7">
      <w:pPr>
        <w:rPr>
          <w:b/>
        </w:rPr>
      </w:pPr>
      <w:r w:rsidRPr="00F45E9E">
        <w:rPr>
          <w:b/>
        </w:rPr>
        <w:t>Indication:  Pube</w:t>
      </w:r>
      <w:r w:rsidR="00A56F82" w:rsidRPr="00F45E9E">
        <w:rPr>
          <w:b/>
        </w:rPr>
        <w:t>rtal males (age 11 and above</w:t>
      </w:r>
      <w:r w:rsidRPr="00F45E9E">
        <w:rPr>
          <w:b/>
        </w:rPr>
        <w:t>) presenting with testicular pain.</w:t>
      </w:r>
    </w:p>
    <w:p w14:paraId="5D628F7E" w14:textId="77777777" w:rsidR="00665428" w:rsidRPr="00497882" w:rsidRDefault="00BC42F7">
      <w:pPr>
        <w:rPr>
          <w:b/>
          <w:i/>
        </w:rPr>
      </w:pPr>
      <w:r w:rsidRPr="00497882">
        <w:rPr>
          <w:b/>
          <w:i/>
        </w:rPr>
        <w:t>Goal</w:t>
      </w:r>
      <w:r w:rsidR="00665428" w:rsidRPr="00497882">
        <w:rPr>
          <w:b/>
          <w:i/>
        </w:rPr>
        <w:t>s of the initiative</w:t>
      </w:r>
      <w:r w:rsidRPr="00497882">
        <w:rPr>
          <w:b/>
          <w:i/>
        </w:rPr>
        <w:t xml:space="preserve">:  </w:t>
      </w:r>
      <w:r w:rsidR="00665428" w:rsidRPr="00497882">
        <w:rPr>
          <w:b/>
          <w:i/>
        </w:rPr>
        <w:t xml:space="preserve"> </w:t>
      </w:r>
    </w:p>
    <w:p w14:paraId="2927AE9D" w14:textId="77777777" w:rsidR="00BC42F7" w:rsidRPr="00497882" w:rsidRDefault="00665428" w:rsidP="00665428">
      <w:pPr>
        <w:ind w:firstLine="720"/>
        <w:rPr>
          <w:b/>
          <w:i/>
        </w:rPr>
      </w:pPr>
      <w:r w:rsidRPr="00497882">
        <w:rPr>
          <w:b/>
          <w:i/>
        </w:rPr>
        <w:t xml:space="preserve">1.  </w:t>
      </w:r>
      <w:r w:rsidR="00BC42F7" w:rsidRPr="00497882">
        <w:rPr>
          <w:b/>
          <w:i/>
        </w:rPr>
        <w:t>Decrease door to operating time for males with high risk of testicular torsion.</w:t>
      </w:r>
    </w:p>
    <w:p w14:paraId="72628EB4" w14:textId="77777777" w:rsidR="00665428" w:rsidRPr="00497882" w:rsidRDefault="00665428">
      <w:pPr>
        <w:rPr>
          <w:b/>
          <w:i/>
        </w:rPr>
      </w:pPr>
      <w:r w:rsidRPr="00497882">
        <w:rPr>
          <w:b/>
          <w:i/>
        </w:rPr>
        <w:tab/>
        <w:t>2.  Decrease time to urology consultation.</w:t>
      </w:r>
    </w:p>
    <w:p w14:paraId="4A098F25" w14:textId="77777777" w:rsidR="00665428" w:rsidRPr="00497882" w:rsidRDefault="00665428">
      <w:pPr>
        <w:rPr>
          <w:b/>
          <w:i/>
        </w:rPr>
      </w:pPr>
      <w:r w:rsidRPr="00497882">
        <w:rPr>
          <w:b/>
          <w:i/>
        </w:rPr>
        <w:tab/>
        <w:t>3.  Study the validity of the score when performed by ED providers.</w:t>
      </w:r>
    </w:p>
    <w:p w14:paraId="6BC54CBD" w14:textId="77777777" w:rsidR="00665428" w:rsidRDefault="00665428">
      <w:r w:rsidRPr="00497882">
        <w:rPr>
          <w:b/>
          <w:i/>
        </w:rPr>
        <w:tab/>
        <w:t>4.  Evaluate the impact on quality and performance.</w:t>
      </w:r>
      <w:r>
        <w:t xml:space="preserve">  </w:t>
      </w:r>
    </w:p>
    <w:p w14:paraId="0B1DE7BF" w14:textId="77777777" w:rsidR="00BC42F7" w:rsidRDefault="00BC42F7">
      <w:r>
        <w:t xml:space="preserve">Triage Procedure:  </w:t>
      </w:r>
    </w:p>
    <w:p w14:paraId="1550523F" w14:textId="77777777" w:rsidR="00BC42F7" w:rsidRDefault="00BC42F7">
      <w:r>
        <w:tab/>
        <w:t>Document time of arrival.</w:t>
      </w:r>
    </w:p>
    <w:p w14:paraId="456FF5C8" w14:textId="77777777" w:rsidR="00BC42F7" w:rsidRDefault="00BC42F7">
      <w:r>
        <w:tab/>
        <w:t>Patient should be triaged in a room if available.</w:t>
      </w:r>
    </w:p>
    <w:p w14:paraId="7334CAA7" w14:textId="77777777" w:rsidR="00BC42F7" w:rsidRDefault="00BC42F7">
      <w:r>
        <w:tab/>
      </w:r>
      <w:r>
        <w:tab/>
        <w:t>If a room is not available, the provider should be asked to evaluate the patient in triage.</w:t>
      </w:r>
    </w:p>
    <w:p w14:paraId="4B4F5012" w14:textId="77777777" w:rsidR="00BC42F7" w:rsidRDefault="00BC42F7" w:rsidP="00BC42F7">
      <w:pPr>
        <w:ind w:firstLine="720"/>
      </w:pPr>
      <w:r>
        <w:t xml:space="preserve">Provide patient with a urine collection cup.  </w:t>
      </w:r>
    </w:p>
    <w:p w14:paraId="46DE062F" w14:textId="4EA0098C" w:rsidR="00497882" w:rsidRDefault="00BC42F7">
      <w:r>
        <w:tab/>
        <w:t>A provides completes the</w:t>
      </w:r>
      <w:r w:rsidR="00497882">
        <w:t>:</w:t>
      </w:r>
      <w:r>
        <w:t xml:space="preserve"> </w:t>
      </w:r>
    </w:p>
    <w:p w14:paraId="3CBF8F7E" w14:textId="51305948" w:rsidR="00BC42F7" w:rsidRPr="00F45E9E" w:rsidRDefault="00BC42F7" w:rsidP="00497882">
      <w:pPr>
        <w:ind w:firstLine="720"/>
        <w:rPr>
          <w:b/>
        </w:rPr>
      </w:pPr>
      <w:r w:rsidRPr="00F45E9E">
        <w:rPr>
          <w:b/>
        </w:rPr>
        <w:t>TWIST (Testicular Workup for Ischemia and Suspected Torsion) score:</w:t>
      </w:r>
    </w:p>
    <w:p w14:paraId="1BF09D28" w14:textId="77777777" w:rsidR="00BC42F7" w:rsidRPr="00F45E9E" w:rsidRDefault="00BC42F7">
      <w:pPr>
        <w:rPr>
          <w:b/>
        </w:rPr>
      </w:pPr>
      <w:r w:rsidRPr="00F45E9E">
        <w:rPr>
          <w:b/>
        </w:rPr>
        <w:tab/>
      </w:r>
      <w:r w:rsidRPr="00F45E9E">
        <w:rPr>
          <w:b/>
        </w:rPr>
        <w:tab/>
        <w:t>Testis swelling (2 points)</w:t>
      </w:r>
    </w:p>
    <w:p w14:paraId="78C9CCD6" w14:textId="77777777" w:rsidR="00BC42F7" w:rsidRPr="00F45E9E" w:rsidRDefault="00BC42F7">
      <w:pPr>
        <w:rPr>
          <w:b/>
        </w:rPr>
      </w:pPr>
      <w:r w:rsidRPr="00F45E9E">
        <w:rPr>
          <w:b/>
        </w:rPr>
        <w:tab/>
      </w:r>
      <w:r w:rsidRPr="00F45E9E">
        <w:rPr>
          <w:b/>
        </w:rPr>
        <w:tab/>
        <w:t>Hard testis (2 points)</w:t>
      </w:r>
    </w:p>
    <w:p w14:paraId="70C42E9E" w14:textId="77777777" w:rsidR="00BC42F7" w:rsidRPr="00F45E9E" w:rsidRDefault="00BC42F7">
      <w:pPr>
        <w:rPr>
          <w:b/>
        </w:rPr>
      </w:pPr>
      <w:r w:rsidRPr="00F45E9E">
        <w:rPr>
          <w:b/>
        </w:rPr>
        <w:tab/>
      </w:r>
      <w:r w:rsidRPr="00F45E9E">
        <w:rPr>
          <w:b/>
        </w:rPr>
        <w:tab/>
        <w:t>Absent cremasteric reflex (1)</w:t>
      </w:r>
    </w:p>
    <w:p w14:paraId="313D4D6C" w14:textId="77777777" w:rsidR="00BC42F7" w:rsidRPr="00F45E9E" w:rsidRDefault="00BC42F7">
      <w:pPr>
        <w:rPr>
          <w:b/>
        </w:rPr>
      </w:pPr>
      <w:r w:rsidRPr="00F45E9E">
        <w:rPr>
          <w:b/>
        </w:rPr>
        <w:tab/>
      </w:r>
      <w:r w:rsidRPr="00F45E9E">
        <w:rPr>
          <w:b/>
        </w:rPr>
        <w:tab/>
        <w:t>Nausea/vomiting (1)</w:t>
      </w:r>
    </w:p>
    <w:p w14:paraId="17D002FA" w14:textId="77777777" w:rsidR="00BC42F7" w:rsidRPr="00F45E9E" w:rsidRDefault="00BC42F7">
      <w:pPr>
        <w:rPr>
          <w:b/>
        </w:rPr>
      </w:pPr>
      <w:r w:rsidRPr="00F45E9E">
        <w:rPr>
          <w:b/>
        </w:rPr>
        <w:tab/>
      </w:r>
      <w:r w:rsidRPr="00F45E9E">
        <w:rPr>
          <w:b/>
        </w:rPr>
        <w:tab/>
        <w:t>High riding testis (1)</w:t>
      </w:r>
    </w:p>
    <w:p w14:paraId="220EE306" w14:textId="77777777" w:rsidR="00BC42F7" w:rsidRDefault="00BC42F7">
      <w:r>
        <w:t>Physician diagnostic process:</w:t>
      </w:r>
    </w:p>
    <w:p w14:paraId="30282B7B" w14:textId="77777777" w:rsidR="00BC42F7" w:rsidRDefault="00BC42F7">
      <w:r>
        <w:tab/>
        <w:t>Order urinalysis and culture on all patients.</w:t>
      </w:r>
    </w:p>
    <w:p w14:paraId="1018E068" w14:textId="77777777" w:rsidR="00363498" w:rsidRDefault="00363498">
      <w:r>
        <w:tab/>
        <w:t>Consider STI screening.</w:t>
      </w:r>
    </w:p>
    <w:p w14:paraId="2565BDA4" w14:textId="77777777" w:rsidR="00665428" w:rsidRDefault="00665428">
      <w:r>
        <w:tab/>
        <w:t xml:space="preserve">Provide appropriate pain control and anti-emetics as needed.  </w:t>
      </w:r>
    </w:p>
    <w:p w14:paraId="4B28F779" w14:textId="77777777" w:rsidR="00BC42F7" w:rsidRDefault="00BC42F7">
      <w:r>
        <w:tab/>
        <w:t>TWIST score=0, proceed with other diagnostic work up</w:t>
      </w:r>
    </w:p>
    <w:p w14:paraId="7DAAADF3" w14:textId="77777777" w:rsidR="00BC42F7" w:rsidRDefault="00BC42F7">
      <w:r>
        <w:tab/>
        <w:t>TWIST score 1-5=emergent testicular ultrasound ordered</w:t>
      </w:r>
    </w:p>
    <w:p w14:paraId="17E0510B" w14:textId="77777777" w:rsidR="00665428" w:rsidRDefault="00BC42F7">
      <w:r>
        <w:tab/>
        <w:t>TWIST score 6 or greater=referra</w:t>
      </w:r>
      <w:r w:rsidR="00665428">
        <w:t>l directly to preoperative area</w:t>
      </w:r>
    </w:p>
    <w:p w14:paraId="1391DFF3" w14:textId="77777777" w:rsidR="00665428" w:rsidRDefault="00665428">
      <w:r>
        <w:t>ED Nurse Management:</w:t>
      </w:r>
    </w:p>
    <w:p w14:paraId="5E4935A8" w14:textId="77777777" w:rsidR="00665428" w:rsidRDefault="00665428">
      <w:r>
        <w:tab/>
        <w:t>Assess and drive appropriate pain management.</w:t>
      </w:r>
    </w:p>
    <w:p w14:paraId="399C59B4" w14:textId="77777777" w:rsidR="00665428" w:rsidRDefault="00665428">
      <w:r>
        <w:lastRenderedPageBreak/>
        <w:tab/>
        <w:t>TWIST score 1-5, call ultrasound to communicate urgency of the study.</w:t>
      </w:r>
    </w:p>
    <w:p w14:paraId="3E2A28E8" w14:textId="77777777" w:rsidR="00665428" w:rsidRDefault="00665428">
      <w:r>
        <w:tab/>
        <w:t>TWIST score 6 or greater, call pre-operative holding area to arrange for transfer.</w:t>
      </w:r>
    </w:p>
    <w:p w14:paraId="72700FF0" w14:textId="77777777" w:rsidR="00665428" w:rsidRPr="00497882" w:rsidRDefault="00665428">
      <w:pPr>
        <w:rPr>
          <w:b/>
          <w:i/>
        </w:rPr>
      </w:pPr>
      <w:bookmarkStart w:id="0" w:name="_GoBack"/>
      <w:r w:rsidRPr="00497882">
        <w:rPr>
          <w:b/>
          <w:i/>
        </w:rPr>
        <w:t xml:space="preserve">Consultant expectations:  </w:t>
      </w:r>
    </w:p>
    <w:bookmarkEnd w:id="0"/>
    <w:p w14:paraId="50206B37" w14:textId="112B4E91" w:rsidR="00BC42F7" w:rsidRDefault="00BC42F7" w:rsidP="00665428">
      <w:pPr>
        <w:ind w:firstLine="720"/>
      </w:pPr>
      <w:r>
        <w:t xml:space="preserve">Urology will be called immediately to evaluate patients </w:t>
      </w:r>
      <w:r w:rsidR="00497882">
        <w:t>with testicular pain ages 11 and above.</w:t>
      </w:r>
    </w:p>
    <w:p w14:paraId="06BDEEBB" w14:textId="77777777" w:rsidR="00BC42F7" w:rsidRDefault="00BC42F7">
      <w:r>
        <w:tab/>
        <w:t>Urology will meet patients with a TWIST score of 6 or</w:t>
      </w:r>
      <w:r w:rsidR="00A56F82">
        <w:t xml:space="preserve"> greater in the ED</w:t>
      </w:r>
      <w:r>
        <w:t>.</w:t>
      </w:r>
    </w:p>
    <w:p w14:paraId="58E85C5A" w14:textId="77777777" w:rsidR="00497882" w:rsidRPr="00497882" w:rsidRDefault="00497882" w:rsidP="00497882">
      <w:pPr>
        <w:pStyle w:val="CommentText"/>
        <w:ind w:left="720"/>
        <w:rPr>
          <w:sz w:val="22"/>
          <w:szCs w:val="22"/>
        </w:rPr>
      </w:pPr>
      <w:r w:rsidRPr="00497882">
        <w:rPr>
          <w:sz w:val="22"/>
          <w:szCs w:val="22"/>
        </w:rPr>
        <w:t xml:space="preserve">If the Urologist disagrees with the decision to forgo the US for patients with TWIST score of 6, this will be discussed with the ED team and the patient will remain in ED to complete the agreed upon workup and treatment plan. </w:t>
      </w:r>
    </w:p>
    <w:p w14:paraId="1B2DB591" w14:textId="77777777" w:rsidR="00665428" w:rsidRDefault="00665428" w:rsidP="00665428">
      <w:pPr>
        <w:ind w:left="720"/>
      </w:pPr>
      <w:r>
        <w:t xml:space="preserve">As this score was validated by urologists, we expect the ED application to have an implementation period with convergent assessments between providers.  Urology understands these assessments are in good faith and we will maintain a collegial partnership to advance the care goals of the program. </w:t>
      </w:r>
    </w:p>
    <w:p w14:paraId="439B47CE" w14:textId="77777777" w:rsidR="00BC42F7" w:rsidRDefault="00BC42F7"/>
    <w:sectPr w:rsidR="00BC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F7"/>
    <w:rsid w:val="00363498"/>
    <w:rsid w:val="00497882"/>
    <w:rsid w:val="00665428"/>
    <w:rsid w:val="00727664"/>
    <w:rsid w:val="00A56F82"/>
    <w:rsid w:val="00BC42F7"/>
    <w:rsid w:val="00F45E9E"/>
    <w:rsid w:val="00F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45DF"/>
  <w15:chartTrackingRefBased/>
  <w15:docId w15:val="{CCB81280-A49F-42A1-A1AD-AB27A82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F82"/>
    <w:rPr>
      <w:sz w:val="16"/>
      <w:szCs w:val="16"/>
    </w:rPr>
  </w:style>
  <w:style w:type="paragraph" w:styleId="CommentText">
    <w:name w:val="annotation text"/>
    <w:basedOn w:val="Normal"/>
    <w:link w:val="CommentTextChar"/>
    <w:uiPriority w:val="99"/>
    <w:semiHidden/>
    <w:unhideWhenUsed/>
    <w:rsid w:val="00A56F82"/>
    <w:pPr>
      <w:spacing w:line="240" w:lineRule="auto"/>
    </w:pPr>
    <w:rPr>
      <w:sz w:val="20"/>
      <w:szCs w:val="20"/>
    </w:rPr>
  </w:style>
  <w:style w:type="character" w:customStyle="1" w:styleId="CommentTextChar">
    <w:name w:val="Comment Text Char"/>
    <w:basedOn w:val="DefaultParagraphFont"/>
    <w:link w:val="CommentText"/>
    <w:uiPriority w:val="99"/>
    <w:semiHidden/>
    <w:rsid w:val="00A56F82"/>
    <w:rPr>
      <w:sz w:val="20"/>
      <w:szCs w:val="20"/>
    </w:rPr>
  </w:style>
  <w:style w:type="paragraph" w:styleId="CommentSubject">
    <w:name w:val="annotation subject"/>
    <w:basedOn w:val="CommentText"/>
    <w:next w:val="CommentText"/>
    <w:link w:val="CommentSubjectChar"/>
    <w:uiPriority w:val="99"/>
    <w:semiHidden/>
    <w:unhideWhenUsed/>
    <w:rsid w:val="00A56F82"/>
    <w:rPr>
      <w:b/>
      <w:bCs/>
    </w:rPr>
  </w:style>
  <w:style w:type="character" w:customStyle="1" w:styleId="CommentSubjectChar">
    <w:name w:val="Comment Subject Char"/>
    <w:basedOn w:val="CommentTextChar"/>
    <w:link w:val="CommentSubject"/>
    <w:uiPriority w:val="99"/>
    <w:semiHidden/>
    <w:rsid w:val="00A56F82"/>
    <w:rPr>
      <w:b/>
      <w:bCs/>
      <w:sz w:val="20"/>
      <w:szCs w:val="20"/>
    </w:rPr>
  </w:style>
  <w:style w:type="paragraph" w:styleId="BalloonText">
    <w:name w:val="Balloon Text"/>
    <w:basedOn w:val="Normal"/>
    <w:link w:val="BalloonTextChar"/>
    <w:uiPriority w:val="99"/>
    <w:semiHidden/>
    <w:unhideWhenUsed/>
    <w:rsid w:val="00A5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Stacy</dc:creator>
  <cp:keywords/>
  <dc:description/>
  <cp:lastModifiedBy>Reynolds, Stacy</cp:lastModifiedBy>
  <cp:revision>2</cp:revision>
  <dcterms:created xsi:type="dcterms:W3CDTF">2018-12-19T10:30:00Z</dcterms:created>
  <dcterms:modified xsi:type="dcterms:W3CDTF">2018-12-19T10:30:00Z</dcterms:modified>
</cp:coreProperties>
</file>